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CHURCH KEVIN</w:t>
              </w:r>
            </w:hyperlink>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6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06/08/2022</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80" w:type="dxa"/>
            <w:vAlign w:val="bottom"/>
            <w:gridSpan w:val="3"/>
            <w:vMerge w:val="continue"/>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7"/>
          <w:szCs w:val="17"/>
          <w:color w:val="0000FF"/>
        </w:rPr>
        <w:t>Executive VP, Research</w:t>
      </w:r>
    </w:p>
    <w:p>
      <w:pPr>
        <w:spacing w:after="0" w:line="390" w:lineRule="exact"/>
        <w:rPr>
          <w:sz w:val="20"/>
          <w:szCs w:val="20"/>
          <w:color w:val="auto"/>
        </w:rPr>
      </w:pPr>
    </w:p>
    <w:p>
      <w:pPr>
        <w:sectPr>
          <w:pgSz w:w="11900" w:h="16838" w:orient="portrait"/>
          <w:cols w:equalWidth="0" w:num="2">
            <w:col w:w="7680" w:space="6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60" w:type="dxa"/>
            <w:vAlign w:val="bottom"/>
            <w:gridSpan w:val="9"/>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98011</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16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right="15"/>
              <w:spacing w:after="0"/>
              <w:rPr>
                <w:sz w:val="20"/>
                <w:szCs w:val="20"/>
                <w:color w:val="auto"/>
              </w:rPr>
            </w:pPr>
            <w:r>
              <w:rPr>
                <w:rFonts w:ascii="Times New Roman" w:cs="Times New Roman" w:eastAsia="Times New Roman" w:hAnsi="Times New Roman"/>
                <w:sz w:val="17"/>
                <w:szCs w:val="17"/>
                <w:color w:val="0000FF"/>
              </w:rPr>
              <w:t>05/18/2022</w:t>
            </w:r>
            <w:r>
              <w:rPr>
                <w:rFonts w:ascii="Times New Roman" w:cs="Times New Roman" w:eastAsia="Times New Roman" w:hAnsi="Times New Roman"/>
                <w:sz w:val="21"/>
                <w:szCs w:val="21"/>
                <w:color w:val="008000"/>
                <w:vertAlign w:val="superscript"/>
              </w:rPr>
              <w:t>(2)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2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243</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7.06</w:t>
            </w:r>
            <w:r>
              <w:rPr>
                <w:rFonts w:ascii="Times New Roman" w:cs="Times New Roman" w:eastAsia="Times New Roman" w:hAnsi="Times New Roman"/>
                <w:sz w:val="21"/>
                <w:szCs w:val="21"/>
                <w:color w:val="008000"/>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47,809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06/08/2022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50,309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7"/>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3"/>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5"/>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1.35</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06/08/2022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2,500</w:t>
            </w:r>
          </w:p>
        </w:tc>
        <w:tc>
          <w:tcPr>
            <w:tcW w:w="560" w:type="dxa"/>
            <w:vAlign w:val="bottom"/>
            <w:gridSpan w:val="2"/>
          </w:tcPr>
          <w:p>
            <w:pPr>
              <w:jc w:val="center"/>
              <w:ind w:left="62"/>
              <w:spacing w:after="0"/>
              <w:rPr>
                <w:sz w:val="20"/>
                <w:szCs w:val="20"/>
                <w:color w:val="auto"/>
              </w:rPr>
            </w:pPr>
            <w:r>
              <w:rPr>
                <w:rFonts w:ascii="Times New Roman" w:cs="Times New Roman" w:eastAsia="Times New Roman" w:hAnsi="Times New Roman"/>
                <w:sz w:val="11"/>
                <w:szCs w:val="11"/>
                <w:color w:val="008000"/>
                <w:w w:val="93"/>
              </w:rPr>
              <w:t>(4)</w:t>
            </w:r>
          </w:p>
        </w:tc>
        <w:tc>
          <w:tcPr>
            <w:tcW w:w="24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12/17/2028</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2,500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10,110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18, 2021 through May 18, 2022. This transaction is also exempt under Rule 16b-3(c).</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18, 2022 and is the Purchase Period comprising the Offering Period (as defined in the ESPP) that began November 18, 2021.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May 18, 2022.</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One-fourth of the shares subject to the option vested on January 1, 2020 and one-fourth of the shares subject to the option vest on each year thereafter.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Glenna Mileson,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on behalf of Kevin</w:t>
      </w:r>
      <w:r>
        <w:rPr>
          <w:sz w:val="20"/>
          <w:szCs w:val="20"/>
          <w:color w:val="auto"/>
        </w:rPr>
        <w:tab/>
      </w:r>
      <w:r>
        <w:rPr>
          <w:rFonts w:ascii="Times New Roman" w:cs="Times New Roman" w:eastAsia="Times New Roman" w:hAnsi="Times New Roman"/>
          <w:sz w:val="16"/>
          <w:szCs w:val="16"/>
          <w:color w:val="0000FF"/>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15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2499"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2022-06-10T16:54:37Z</dcterms:created>
  <dcterms:modified xsi:type="dcterms:W3CDTF">2022-06-10T16:54:37Z</dcterms:modified>
</cp:coreProperties>
</file>