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701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0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Gengos Andrew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ATHIRA PHARMA,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18706 NORTH CREEK PARKWAY, SUITE 104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BOTHELL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98011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 AND CHIEF BUSINESS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4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3.26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02/14/2024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8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option shall be scheduled to vest monthly over a term of 48 months on the monthly anniversaries of the grant date, subject to the optionee continuing to be a Service Provider (as defined in the Issuer's 2020 Equity Incentive Plan) through the applicable vesting dates.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Worthington,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9334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Andrew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Gengos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320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3623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2024-02-16T15:59:49Z</dcterms:created>
  <dcterms:modified xsi:type="dcterms:W3CDTF">2024-02-16T15:59:49Z</dcterms:modified>
</cp:coreProperties>
</file>