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Lenington Rachel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01/19/2023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3.37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01/18/2033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One thirty-sixth (1/36th) of the shares subject to the option will vest on February 19, 2023 and one thirty-sixth of the shares subject to the option will vest each month thereafter.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Glenna Mileson, Attorney-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01/23/2023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2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in-Fact for Rachel Lenington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61194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2023-01-23T16:49:05Z</dcterms:created>
  <dcterms:modified xsi:type="dcterms:W3CDTF">2023-01-23T16:49:05Z</dcterms:modified>
</cp:coreProperties>
</file>