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Panzara Michael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0.3125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30, 2026, or (ii) the day immediately before the date of the next annual meeting of the Issuer's stockholders that occurs after May 30, 2025.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Michael A. Panzara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88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84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903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2025-06-03T16:41:55Z</dcterms:created>
  <dcterms:modified xsi:type="dcterms:W3CDTF">2025-06-03T16:41:55Z</dcterms:modified>
</cp:coreProperties>
</file>