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3)*</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225"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04746L104</w:t>
            </w:r>
          </w:p>
        </w:tc>
        <w:tc>
          <w:tcPr>
            <w:tcW w:w="632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2 of 7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NAMES OF REPORTING PERSONS</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320" w:type="dxa"/>
            <w:vAlign w:val="bottom"/>
            <w:vMerge w:val="restart"/>
          </w:tcPr>
          <w:p>
            <w:pPr>
              <w:ind w:left="400"/>
              <w:spacing w:after="0"/>
              <w:rPr>
                <w:sz w:val="20"/>
                <w:szCs w:val="20"/>
                <w:color w:val="auto"/>
              </w:rPr>
            </w:pPr>
            <w:r>
              <w:rPr>
                <w:rFonts w:ascii="Arial" w:cs="Arial" w:eastAsia="Arial" w:hAnsi="Arial"/>
                <w:sz w:val="20"/>
                <w:szCs w:val="20"/>
                <w:color w:val="auto"/>
              </w:rPr>
              <w:t>RTW Investments, LP</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440" w:type="dxa"/>
            <w:vAlign w:val="bottom"/>
            <w:gridSpan w:val="2"/>
          </w:tcPr>
          <w:p>
            <w:pPr>
              <w:jc w:val="right"/>
              <w:ind w:right="59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jc w:val="right"/>
              <w:ind w:right="174"/>
              <w:spacing w:after="0"/>
              <w:rPr>
                <w:sz w:val="20"/>
                <w:szCs w:val="20"/>
                <w:color w:val="auto"/>
              </w:rPr>
            </w:pPr>
            <w:r>
              <w:rPr>
                <w:rFonts w:ascii="Arial" w:cs="Arial" w:eastAsia="Arial" w:hAnsi="Arial"/>
                <w:sz w:val="20"/>
                <w:szCs w:val="20"/>
                <w:color w:val="auto"/>
              </w:rPr>
              <w:t>Delaware</w:t>
            </w:r>
          </w:p>
        </w:tc>
        <w:tc>
          <w:tcPr>
            <w:tcW w:w="7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5</w:t>
            </w:r>
          </w:p>
        </w:tc>
        <w:tc>
          <w:tcPr>
            <w:tcW w:w="7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794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6</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7</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8</w:t>
            </w:r>
          </w:p>
        </w:tc>
        <w:tc>
          <w:tcPr>
            <w:tcW w:w="7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794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4"/>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7700" w:type="dxa"/>
            <w:vAlign w:val="bottom"/>
          </w:tcPr>
          <w:p>
            <w:pPr>
              <w:ind w:left="7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auto"/>
            </w:tcBorders>
          </w:tcPr>
          <w:p>
            <w:pPr>
              <w:spacing w:after="0"/>
              <w:rPr>
                <w:sz w:val="7"/>
                <w:szCs w:val="7"/>
                <w:color w:val="auto"/>
              </w:rPr>
            </w:pPr>
          </w:p>
        </w:tc>
        <w:tc>
          <w:tcPr>
            <w:tcW w:w="77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00" w:type="dxa"/>
            <w:vAlign w:val="bottom"/>
          </w:tcPr>
          <w:p>
            <w:pPr>
              <w:jc w:val="center"/>
              <w:ind w:left="188"/>
              <w:spacing w:after="0" w:line="195" w:lineRule="exact"/>
              <w:rPr>
                <w:sz w:val="20"/>
                <w:szCs w:val="20"/>
                <w:color w:val="auto"/>
              </w:rPr>
            </w:pPr>
            <w:r>
              <w:rPr>
                <w:rFonts w:ascii="Arial" w:cs="Arial" w:eastAsia="Arial" w:hAnsi="Arial"/>
                <w:sz w:val="22"/>
                <w:szCs w:val="22"/>
                <w:b w:val="1"/>
                <w:bCs w:val="1"/>
                <w:color w:val="auto"/>
              </w:rPr>
              <w:t>10</w:t>
            </w:r>
          </w:p>
        </w:tc>
        <w:tc>
          <w:tcPr>
            <w:tcW w:w="7700" w:type="dxa"/>
            <w:vAlign w:val="bottom"/>
            <w:vMerge w:val="restart"/>
          </w:tcPr>
          <w:p>
            <w:pPr>
              <w:ind w:left="4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88"/>
              <w:spacing w:after="0"/>
              <w:rPr>
                <w:sz w:val="20"/>
                <w:szCs w:val="20"/>
                <w:color w:val="auto"/>
              </w:rPr>
            </w:pPr>
            <w:r>
              <w:rPr>
                <w:rFonts w:ascii="Arial" w:cs="Arial" w:eastAsia="Arial" w:hAnsi="Arial"/>
                <w:sz w:val="29"/>
                <w:szCs w:val="29"/>
                <w:b w:val="1"/>
                <w:bCs w:val="1"/>
                <w:color w:val="auto"/>
                <w:w w:val="80"/>
              </w:rPr>
              <w:t>11</w:t>
            </w:r>
          </w:p>
        </w:tc>
        <w:tc>
          <w:tcPr>
            <w:tcW w:w="7700" w:type="dxa"/>
            <w:vAlign w:val="bottom"/>
          </w:tcPr>
          <w:p>
            <w:pPr>
              <w:ind w:left="4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88"/>
              <w:spacing w:after="0"/>
              <w:rPr>
                <w:sz w:val="20"/>
                <w:szCs w:val="20"/>
                <w:color w:val="auto"/>
              </w:rPr>
            </w:pPr>
            <w:r>
              <w:rPr>
                <w:rFonts w:ascii="Arial" w:cs="Arial" w:eastAsia="Arial" w:hAnsi="Arial"/>
                <w:sz w:val="29"/>
                <w:szCs w:val="29"/>
                <w:b w:val="1"/>
                <w:bCs w:val="1"/>
                <w:color w:val="auto"/>
                <w:w w:val="92"/>
              </w:rPr>
              <w:t>12</w:t>
            </w:r>
          </w:p>
        </w:tc>
        <w:tc>
          <w:tcPr>
            <w:tcW w:w="7700" w:type="dxa"/>
            <w:vAlign w:val="bottom"/>
          </w:tcPr>
          <w:p>
            <w:pPr>
              <w:ind w:left="4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PN, IA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04746L104</w:t>
            </w:r>
          </w:p>
        </w:tc>
        <w:tc>
          <w:tcPr>
            <w:tcW w:w="6320" w:type="dxa"/>
            <w:vAlign w:val="bottom"/>
          </w:tcPr>
          <w:p>
            <w:pPr>
              <w:ind w:left="3540"/>
              <w:spacing w:after="0"/>
              <w:rPr>
                <w:sz w:val="20"/>
                <w:szCs w:val="20"/>
                <w:color w:val="auto"/>
              </w:rPr>
            </w:pPr>
            <w:r>
              <w:rPr>
                <w:rFonts w:ascii="Arial" w:cs="Arial" w:eastAsia="Arial" w:hAnsi="Arial"/>
                <w:sz w:val="18"/>
                <w:szCs w:val="18"/>
                <w:b w:val="1"/>
                <w:bCs w:val="1"/>
                <w:color w:val="auto"/>
              </w:rPr>
              <w:t>13G/A</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3 of 7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NAMES OF REPORTING PERSONS</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320" w:type="dxa"/>
            <w:vAlign w:val="bottom"/>
            <w:vMerge w:val="restart"/>
          </w:tcPr>
          <w:p>
            <w:pPr>
              <w:ind w:left="400"/>
              <w:spacing w:after="0"/>
              <w:rPr>
                <w:sz w:val="20"/>
                <w:szCs w:val="20"/>
                <w:color w:val="auto"/>
              </w:rPr>
            </w:pPr>
            <w:r>
              <w:rPr>
                <w:rFonts w:ascii="Arial" w:cs="Arial" w:eastAsia="Arial" w:hAnsi="Arial"/>
                <w:sz w:val="20"/>
                <w:szCs w:val="20"/>
                <w:color w:val="auto"/>
              </w:rPr>
              <w:t>Roderick Wong</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9440" w:type="dxa"/>
            <w:vAlign w:val="bottom"/>
            <w:gridSpan w:val="3"/>
          </w:tcPr>
          <w:p>
            <w:pPr>
              <w:jc w:val="right"/>
              <w:ind w:right="593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United States</w:t>
            </w:r>
          </w:p>
        </w:tc>
        <w:tc>
          <w:tcPr>
            <w:tcW w:w="7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7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5</w:t>
            </w:r>
          </w:p>
        </w:tc>
        <w:tc>
          <w:tcPr>
            <w:tcW w:w="60" w:type="dxa"/>
            <w:vAlign w:val="bottom"/>
          </w:tcPr>
          <w:p>
            <w:pPr>
              <w:spacing w:after="0"/>
              <w:rPr>
                <w:sz w:val="20"/>
                <w:szCs w:val="20"/>
                <w:color w:val="auto"/>
              </w:rPr>
            </w:pPr>
          </w:p>
        </w:tc>
        <w:tc>
          <w:tcPr>
            <w:tcW w:w="788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6</w:t>
            </w:r>
          </w:p>
        </w:tc>
        <w:tc>
          <w:tcPr>
            <w:tcW w:w="60" w:type="dxa"/>
            <w:vAlign w:val="bottom"/>
          </w:tcPr>
          <w:p>
            <w:pPr>
              <w:spacing w:after="0"/>
              <w:rPr>
                <w:sz w:val="9"/>
                <w:szCs w:val="9"/>
                <w:color w:val="auto"/>
              </w:rPr>
            </w:pPr>
          </w:p>
        </w:tc>
        <w:tc>
          <w:tcPr>
            <w:tcW w:w="788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line="308" w:lineRule="exact"/>
              <w:rPr>
                <w:sz w:val="20"/>
                <w:szCs w:val="20"/>
                <w:color w:val="auto"/>
              </w:rPr>
            </w:pPr>
            <w:r>
              <w:rPr>
                <w:rFonts w:ascii="Arial" w:cs="Arial" w:eastAsia="Arial" w:hAnsi="Arial"/>
                <w:sz w:val="29"/>
                <w:szCs w:val="29"/>
                <w:b w:val="1"/>
                <w:bCs w:val="1"/>
                <w:color w:val="auto"/>
              </w:rPr>
              <w:t>7</w:t>
            </w:r>
          </w:p>
        </w:tc>
        <w:tc>
          <w:tcPr>
            <w:tcW w:w="60" w:type="dxa"/>
            <w:vAlign w:val="bottom"/>
          </w:tcPr>
          <w:p>
            <w:pPr>
              <w:spacing w:after="0"/>
              <w:rPr>
                <w:sz w:val="9"/>
                <w:szCs w:val="9"/>
                <w:color w:val="auto"/>
              </w:rPr>
            </w:pPr>
          </w:p>
        </w:tc>
        <w:tc>
          <w:tcPr>
            <w:tcW w:w="788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Arial" w:cs="Arial" w:eastAsia="Arial" w:hAnsi="Arial"/>
                <w:sz w:val="29"/>
                <w:szCs w:val="29"/>
                <w:b w:val="1"/>
                <w:bCs w:val="1"/>
                <w:color w:val="auto"/>
              </w:rPr>
              <w:t>8</w:t>
            </w:r>
          </w:p>
        </w:tc>
        <w:tc>
          <w:tcPr>
            <w:tcW w:w="60" w:type="dxa"/>
            <w:vAlign w:val="bottom"/>
          </w:tcPr>
          <w:p>
            <w:pPr>
              <w:spacing w:after="0"/>
              <w:rPr>
                <w:sz w:val="9"/>
                <w:szCs w:val="9"/>
                <w:color w:val="auto"/>
              </w:rPr>
            </w:pPr>
          </w:p>
        </w:tc>
        <w:tc>
          <w:tcPr>
            <w:tcW w:w="788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vMerge w:val="restart"/>
          </w:tcPr>
          <w:p>
            <w:pPr>
              <w:jc w:val="right"/>
              <w:ind w:right="733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6"/>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7700" w:type="dxa"/>
            <w:vAlign w:val="bottom"/>
          </w:tcPr>
          <w:p>
            <w:pPr>
              <w:ind w:left="7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auto"/>
            </w:tcBorders>
          </w:tcPr>
          <w:p>
            <w:pPr>
              <w:spacing w:after="0"/>
              <w:rPr>
                <w:sz w:val="7"/>
                <w:szCs w:val="7"/>
                <w:color w:val="auto"/>
              </w:rPr>
            </w:pPr>
          </w:p>
        </w:tc>
        <w:tc>
          <w:tcPr>
            <w:tcW w:w="77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00" w:type="dxa"/>
            <w:vAlign w:val="bottom"/>
          </w:tcPr>
          <w:p>
            <w:pPr>
              <w:jc w:val="center"/>
              <w:ind w:left="188"/>
              <w:spacing w:after="0" w:line="195" w:lineRule="exact"/>
              <w:rPr>
                <w:sz w:val="20"/>
                <w:szCs w:val="20"/>
                <w:color w:val="auto"/>
              </w:rPr>
            </w:pPr>
            <w:r>
              <w:rPr>
                <w:rFonts w:ascii="Arial" w:cs="Arial" w:eastAsia="Arial" w:hAnsi="Arial"/>
                <w:sz w:val="22"/>
                <w:szCs w:val="22"/>
                <w:b w:val="1"/>
                <w:bCs w:val="1"/>
                <w:color w:val="auto"/>
              </w:rPr>
              <w:t>10</w:t>
            </w:r>
          </w:p>
        </w:tc>
        <w:tc>
          <w:tcPr>
            <w:tcW w:w="7700" w:type="dxa"/>
            <w:vAlign w:val="bottom"/>
            <w:vMerge w:val="restart"/>
          </w:tcPr>
          <w:p>
            <w:pPr>
              <w:ind w:left="4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88"/>
              <w:spacing w:after="0"/>
              <w:rPr>
                <w:sz w:val="20"/>
                <w:szCs w:val="20"/>
                <w:color w:val="auto"/>
              </w:rPr>
            </w:pPr>
            <w:r>
              <w:rPr>
                <w:rFonts w:ascii="Arial" w:cs="Arial" w:eastAsia="Arial" w:hAnsi="Arial"/>
                <w:sz w:val="29"/>
                <w:szCs w:val="29"/>
                <w:b w:val="1"/>
                <w:bCs w:val="1"/>
                <w:color w:val="auto"/>
                <w:w w:val="80"/>
              </w:rPr>
              <w:t>11</w:t>
            </w:r>
          </w:p>
        </w:tc>
        <w:tc>
          <w:tcPr>
            <w:tcW w:w="7700" w:type="dxa"/>
            <w:vAlign w:val="bottom"/>
          </w:tcPr>
          <w:p>
            <w:pPr>
              <w:ind w:left="4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77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center"/>
              <w:ind w:left="188"/>
              <w:spacing w:after="0"/>
              <w:rPr>
                <w:sz w:val="20"/>
                <w:szCs w:val="20"/>
                <w:color w:val="auto"/>
              </w:rPr>
            </w:pPr>
            <w:r>
              <w:rPr>
                <w:rFonts w:ascii="Arial" w:cs="Arial" w:eastAsia="Arial" w:hAnsi="Arial"/>
                <w:sz w:val="29"/>
                <w:szCs w:val="29"/>
                <w:b w:val="1"/>
                <w:bCs w:val="1"/>
                <w:color w:val="auto"/>
                <w:w w:val="92"/>
              </w:rPr>
              <w:t>12</w:t>
            </w:r>
          </w:p>
        </w:tc>
        <w:tc>
          <w:tcPr>
            <w:tcW w:w="7700" w:type="dxa"/>
            <w:vAlign w:val="bottom"/>
          </w:tcPr>
          <w:p>
            <w:pPr>
              <w:ind w:left="4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7700" w:type="dxa"/>
            <w:vAlign w:val="bottom"/>
            <w:vMerge w:val="restart"/>
          </w:tcPr>
          <w:p>
            <w:pPr>
              <w:ind w:left="740"/>
              <w:spacing w:after="0"/>
              <w:rPr>
                <w:sz w:val="20"/>
                <w:szCs w:val="20"/>
                <w:color w:val="auto"/>
              </w:rPr>
            </w:pPr>
            <w:r>
              <w:rPr>
                <w:rFonts w:ascii="Arial" w:cs="Arial" w:eastAsia="Arial" w:hAnsi="Arial"/>
                <w:sz w:val="20"/>
                <w:szCs w:val="20"/>
                <w:color w:val="auto"/>
              </w:rPr>
              <w:t>IN, HC</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4"/>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rPr>
              <w:t>The name of the issuer is Athira Pharma,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w w:val="99"/>
              </w:rPr>
              <w:t>The Company's principal executive offices are located at 18706 North Creek Parkway, Suite 104, Bothell,</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rPr>
              <w:t>Washington 98011.</w:t>
            </w:r>
          </w:p>
        </w:tc>
      </w:tr>
      <w:tr>
        <w:trPr>
          <w:trHeight w:val="44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4"/>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w:t>
            </w:r>
          </w:p>
        </w:tc>
        <w:tc>
          <w:tcPr>
            <w:tcW w:w="8620" w:type="dxa"/>
            <w:vAlign w:val="bottom"/>
            <w:gridSpan w:val="13"/>
          </w:tcPr>
          <w:p>
            <w:pPr>
              <w:ind w:left="120"/>
              <w:spacing w:after="0"/>
              <w:rPr>
                <w:sz w:val="20"/>
                <w:szCs w:val="20"/>
                <w:color w:val="auto"/>
              </w:rPr>
            </w:pPr>
            <w:r>
              <w:rPr>
                <w:rFonts w:ascii="Arial" w:cs="Arial" w:eastAsia="Arial" w:hAnsi="Arial"/>
                <w:sz w:val="20"/>
                <w:szCs w:val="20"/>
                <w:color w:val="auto"/>
                <w:w w:val="90"/>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20" w:type="dxa"/>
            <w:vAlign w:val="bottom"/>
            <w:gridSpan w:val="13"/>
          </w:tcPr>
          <w:p>
            <w:pPr>
              <w:ind w:left="120"/>
              <w:spacing w:after="0" w:line="209" w:lineRule="exact"/>
              <w:rPr>
                <w:sz w:val="20"/>
                <w:szCs w:val="20"/>
                <w:color w:val="auto"/>
              </w:rPr>
            </w:pPr>
            <w:r>
              <w:rPr>
                <w:rFonts w:ascii="Arial" w:cs="Arial" w:eastAsia="Arial" w:hAnsi="Arial"/>
                <w:sz w:val="20"/>
                <w:szCs w:val="20"/>
                <w:color w:val="auto"/>
                <w:w w:val="92"/>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3"/>
          </w:tcPr>
          <w:p>
            <w:pPr>
              <w:ind w:left="120"/>
              <w:spacing w:after="0"/>
              <w:rPr>
                <w:sz w:val="20"/>
                <w:szCs w:val="20"/>
                <w:color w:val="auto"/>
              </w:rPr>
            </w:pPr>
            <w:r>
              <w:rPr>
                <w:rFonts w:ascii="Arial" w:cs="Arial" w:eastAsia="Arial" w:hAnsi="Arial"/>
                <w:sz w:val="20"/>
                <w:szCs w:val="20"/>
                <w:color w:val="auto"/>
              </w:rPr>
              <w:t>by the RTW Funds; and</w:t>
            </w:r>
          </w:p>
        </w:tc>
      </w:tr>
      <w:tr>
        <w:trPr>
          <w:trHeight w:val="414"/>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w:t>
            </w:r>
          </w:p>
        </w:tc>
        <w:tc>
          <w:tcPr>
            <w:tcW w:w="8620" w:type="dxa"/>
            <w:vAlign w:val="bottom"/>
            <w:gridSpan w:val="13"/>
          </w:tcPr>
          <w:p>
            <w:pPr>
              <w:ind w:left="120"/>
              <w:spacing w:after="0"/>
              <w:rPr>
                <w:sz w:val="20"/>
                <w:szCs w:val="20"/>
                <w:color w:val="auto"/>
              </w:rPr>
            </w:pPr>
            <w:r>
              <w:rPr>
                <w:rFonts w:ascii="Arial" w:cs="Arial" w:eastAsia="Arial" w:hAnsi="Arial"/>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3"/>
          </w:tcPr>
          <w:p>
            <w:pPr>
              <w:ind w:left="120"/>
              <w:spacing w:after="0"/>
              <w:rPr>
                <w:sz w:val="20"/>
                <w:szCs w:val="20"/>
                <w:color w:val="auto"/>
              </w:rPr>
            </w:pPr>
            <w:r>
              <w:rPr>
                <w:rFonts w:ascii="Arial" w:cs="Arial" w:eastAsia="Arial" w:hAnsi="Arial"/>
                <w:sz w:val="20"/>
                <w:szCs w:val="20"/>
                <w:color w:val="auto"/>
              </w:rPr>
              <w:t>Investments, with respect to the Shares directly held by the RTW Funds.</w:t>
            </w:r>
          </w:p>
        </w:tc>
      </w:tr>
      <w:tr>
        <w:trPr>
          <w:trHeight w:val="414"/>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w w:val="96"/>
              </w:rPr>
              <w:t>The filing of this statement should not be construed as an admission that any of the foregoing persons or any</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4"/>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w w:val="89"/>
              </w:rPr>
              <w:t>The address of the business office of each of the Reporting Persons is 40 10</w:t>
            </w:r>
            <w:r>
              <w:rPr>
                <w:rFonts w:ascii="Arial" w:cs="Arial" w:eastAsia="Arial" w:hAnsi="Arial"/>
                <w:sz w:val="32"/>
                <w:szCs w:val="32"/>
                <w:color w:val="auto"/>
                <w:w w:val="89"/>
                <w:vertAlign w:val="superscript"/>
              </w:rPr>
              <w:t>th</w:t>
            </w:r>
            <w:r>
              <w:rPr>
                <w:rFonts w:ascii="Arial" w:cs="Arial" w:eastAsia="Arial" w:hAnsi="Arial"/>
                <w:sz w:val="20"/>
                <w:szCs w:val="20"/>
                <w:color w:val="auto"/>
                <w:w w:val="89"/>
              </w:rPr>
              <w:t xml:space="preserve"> Avenue, Floor 7, New York, New York</w:t>
            </w:r>
          </w:p>
        </w:tc>
      </w:tr>
      <w:tr>
        <w:trPr>
          <w:trHeight w:val="250"/>
        </w:trPr>
        <w:tc>
          <w:tcPr>
            <w:tcW w:w="126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10014.</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4"/>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4"/>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Arial" w:cs="Arial" w:eastAsia="Arial" w:hAnsi="Arial"/>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04746L104</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WHETHER THE PERSON FILING IS A:</w:t>
      </w:r>
    </w:p>
    <w:p>
      <w:pPr>
        <w:spacing w:after="0" w:line="189" w:lineRule="exact"/>
        <w:rPr>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7"/>
        <w:spacing w:after="0" w:line="252" w:lineRule="exact"/>
        <w:tabs>
          <w:tab w:leader="none" w:pos="2572"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80" w:right="3280" w:hanging="1287"/>
        <w:spacing w:after="0" w:line="252" w:lineRule="exact"/>
        <w:tabs>
          <w:tab w:leader="none" w:pos="2569"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7"/>
        <w:spacing w:after="0" w:line="207" w:lineRule="exact"/>
        <w:tabs>
          <w:tab w:leader="none" w:pos="25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7"/>
        <w:spacing w:after="0" w:line="252" w:lineRule="exact"/>
        <w:tabs>
          <w:tab w:leader="none" w:pos="2572"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-39370</wp:posOffset>
            </wp:positionV>
            <wp:extent cx="254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16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800" w:right="32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8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right="20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800" w:right="100" w:hanging="1687"/>
        <w:spacing w:after="0" w:line="267" w:lineRule="auto"/>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840" w:type="dxa"/>
            <w:vAlign w:val="bottom"/>
          </w:tcPr>
          <w:p>
            <w:pPr>
              <w:spacing w:after="0" w:line="212" w:lineRule="exact"/>
              <w:rPr>
                <w:sz w:val="20"/>
                <w:szCs w:val="20"/>
                <w:color w:val="auto"/>
              </w:rPr>
            </w:pPr>
            <w:r>
              <w:rPr>
                <w:rFonts w:ascii="Arial" w:cs="Arial" w:eastAsia="Arial" w:hAnsi="Arial"/>
                <w:sz w:val="20"/>
                <w:szCs w:val="20"/>
                <w:color w:val="auto"/>
              </w:rPr>
              <w:t>Roderick Wong</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1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2023-02-14T09:31:24Z</dcterms:created>
  <dcterms:modified xsi:type="dcterms:W3CDTF">2023-02-14T09:31:24Z</dcterms:modified>
</cp:coreProperties>
</file>