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9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9968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San Martin Javier</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Athira Pharma,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ATHA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180" w:type="dxa"/>
            <w:vAlign w:val="bottom"/>
          </w:tcPr>
          <w:p>
            <w:pPr>
              <w:spacing w:after="0"/>
              <w:rPr>
                <w:sz w:val="18"/>
                <w:szCs w:val="18"/>
                <w:color w:val="auto"/>
              </w:rPr>
            </w:pP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12/31/2024</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577"/>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96"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98011</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jc w:val="center"/>
              <w:ind w:left="71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0000FF"/>
              </w:rPr>
              <w:t>12/31/2024</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46,667</w:t>
            </w:r>
          </w:p>
        </w:tc>
        <w:tc>
          <w:tcPr>
            <w:tcW w:w="600" w:type="dxa"/>
            <w:vAlign w:val="bottom"/>
          </w:tcPr>
          <w:p>
            <w:pPr>
              <w:jc w:val="center"/>
              <w:ind w:left="17"/>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ind w:right="5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46,667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01/02/2025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10,826</w:t>
            </w:r>
          </w:p>
        </w:tc>
        <w:tc>
          <w:tcPr>
            <w:tcW w:w="60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0.5619</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35,841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46,667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12/31/2024</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82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46,667</w:t>
            </w: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93,333</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(3)</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-2028825</wp:posOffset>
            </wp:positionV>
            <wp:extent cx="29210" cy="2033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390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restricted stock units ("RSU") pursuant to mandatory "sell to cover" policies maintained by the issuer and provisions contained in the reporting person's applicable RSU agreement, and does not represent a discretionary sale by the reporting person.</w:t>
      </w:r>
    </w:p>
    <w:p>
      <w:pPr>
        <w:spacing w:after="0" w:line="16"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$0.5414 to $0.5939,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common stock on a one-for-one basis.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(1) share of Issuer's common stock.</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 2024, the reporting person was granted 140,000 RSUs. One-third (1/3rd) of the RSUs vest on each of December 31, 2024, June 30, 2025 and December 31, 2025, subject to the reporting person continuing to be a Service Provider (as defined in the Issuer's 2020 Equity Incentive Plan (the "Plan")) through the applicable vesting dates.</w:t>
      </w:r>
    </w:p>
    <w:p>
      <w:pPr>
        <w:spacing w:after="0" w:line="4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47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on behalf of</w:t>
      </w:r>
      <w:r>
        <w:rPr>
          <w:sz w:val="20"/>
          <w:szCs w:val="20"/>
          <w:color w:val="auto"/>
        </w:rPr>
        <w:tab/>
      </w:r>
      <w:r>
        <w:rPr>
          <w:rFonts w:ascii="Times New Roman" w:cs="Times New Roman" w:eastAsia="Times New Roman" w:hAnsi="Times New Roman"/>
          <w:sz w:val="16"/>
          <w:szCs w:val="16"/>
          <w:color w:val="0000FF"/>
        </w:rPr>
        <w:t>01/03/2025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Javier San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7575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57555"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4629"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2025-01-03T16:08:28Z</dcterms:created>
  <dcterms:modified xsi:type="dcterms:W3CDTF">2025-01-03T16:08:28Z</dcterms:modified>
</cp:coreProperties>
</file>