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68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686425"/>
                    </a:xfrm>
                    <a:prstGeom prst="rect">
                      <a:avLst/>
                    </a:prstGeom>
                    <a:noFill/>
                  </pic:spPr>
                </pic:pic>
              </a:graphicData>
            </a:graphic>
          </wp:anchor>
        </w:drawing>
      </w:r>
    </w:p>
    <w:p>
      <w:pPr>
        <w:spacing w:after="0" w:line="113" w:lineRule="exact"/>
        <w:rPr>
          <w:sz w:val="24"/>
          <w:szCs w:val="24"/>
          <w:color w:val="auto"/>
        </w:rPr>
      </w:pPr>
    </w:p>
    <w:p>
      <w:pPr>
        <w:sectPr>
          <w:pgSz w:w="11900" w:h="16967"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CHURCH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2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76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01/08/2024</w:t>
            </w:r>
          </w:p>
        </w:tc>
        <w:tc>
          <w:tcPr>
            <w:tcW w:w="206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auto"/>
              </w:rPr>
              <w:t>Line)</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67"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6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6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760" w:type="dxa"/>
            <w:vAlign w:val="bottom"/>
            <w:tcBorders>
              <w:bottom w:val="single" w:sz="8" w:color="2C2C2C"/>
            </w:tcBorders>
          </w:tcPr>
          <w:p>
            <w:pPr>
              <w:jc w:val="center"/>
              <w:ind w:left="525"/>
              <w:spacing w:after="0"/>
              <w:rPr>
                <w:sz w:val="20"/>
                <w:szCs w:val="20"/>
                <w:color w:val="auto"/>
              </w:rPr>
            </w:pPr>
            <w:r>
              <w:rPr>
                <w:rFonts w:ascii="Times New Roman" w:cs="Times New Roman" w:eastAsia="Times New Roman" w:hAnsi="Times New Roman"/>
                <w:sz w:val="17"/>
                <w:szCs w:val="17"/>
                <w:color w:val="0000FF"/>
                <w:w w:val="97"/>
              </w:rPr>
              <w:t>05/18/2023</w:t>
            </w:r>
            <w:r>
              <w:rPr>
                <w:rFonts w:ascii="Times New Roman" w:cs="Times New Roman" w:eastAsia="Times New Roman" w:hAnsi="Times New Roman"/>
                <w:sz w:val="22"/>
                <w:szCs w:val="22"/>
                <w:color w:val="008000"/>
                <w:w w:val="97"/>
                <w:vertAlign w:val="superscript"/>
              </w:rPr>
              <w:t>(2)</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2.41</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69,271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(4)</w:t>
            </w:r>
          </w:p>
        </w:tc>
        <w:tc>
          <w:tcPr>
            <w:tcW w:w="1760" w:type="dxa"/>
            <w:vAlign w:val="bottom"/>
            <w:tcBorders>
              <w:bottom w:val="single" w:sz="8" w:color="2C2C2C"/>
            </w:tcBorders>
          </w:tcPr>
          <w:p>
            <w:pPr>
              <w:jc w:val="center"/>
              <w:ind w:left="525"/>
              <w:spacing w:after="0"/>
              <w:rPr>
                <w:sz w:val="20"/>
                <w:szCs w:val="20"/>
                <w:color w:val="auto"/>
              </w:rPr>
            </w:pPr>
            <w:r>
              <w:rPr>
                <w:rFonts w:ascii="Times New Roman" w:cs="Times New Roman" w:eastAsia="Times New Roman" w:hAnsi="Times New Roman"/>
                <w:sz w:val="17"/>
                <w:szCs w:val="17"/>
                <w:color w:val="0000FF"/>
                <w:w w:val="97"/>
              </w:rPr>
              <w:t>11/20/2023</w:t>
            </w:r>
            <w:r>
              <w:rPr>
                <w:rFonts w:ascii="Times New Roman" w:cs="Times New Roman" w:eastAsia="Times New Roman" w:hAnsi="Times New Roman"/>
                <w:sz w:val="22"/>
                <w:szCs w:val="22"/>
                <w:color w:val="008000"/>
                <w:w w:val="97"/>
                <w:vertAlign w:val="superscript"/>
              </w:rPr>
              <w:t>(5)</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3,397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1.34</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72,668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25"/>
              <w:spacing w:after="0"/>
              <w:rPr>
                <w:sz w:val="20"/>
                <w:szCs w:val="20"/>
                <w:color w:val="auto"/>
              </w:rPr>
            </w:pPr>
            <w:r>
              <w:rPr>
                <w:rFonts w:ascii="Times New Roman" w:cs="Times New Roman" w:eastAsia="Times New Roman" w:hAnsi="Times New Roman"/>
                <w:sz w:val="17"/>
                <w:szCs w:val="17"/>
                <w:color w:val="0000FF"/>
                <w:w w:val="93"/>
              </w:rPr>
              <w:t>01/04/2024</w:t>
            </w:r>
            <w:r>
              <w:rPr>
                <w:rFonts w:ascii="Times New Roman" w:cs="Times New Roman" w:eastAsia="Times New Roman" w:hAnsi="Times New Roman"/>
                <w:sz w:val="22"/>
                <w:szCs w:val="22"/>
                <w:color w:val="008000"/>
                <w:w w:val="93"/>
                <w:vertAlign w:val="superscript"/>
              </w:rPr>
              <w:t>(7)(8)</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10,000</w:t>
            </w:r>
            <w:r>
              <w:rPr>
                <w:rFonts w:ascii="Times New Roman" w:cs="Times New Roman" w:eastAsia="Times New Roman" w:hAnsi="Times New Roman"/>
                <w:sz w:val="22"/>
                <w:szCs w:val="22"/>
                <w:color w:val="008000"/>
                <w:w w:val="97"/>
                <w:vertAlign w:val="superscript"/>
              </w:rPr>
              <w:t>(9)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82,668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25"/>
              <w:spacing w:after="0"/>
              <w:rPr>
                <w:sz w:val="20"/>
                <w:szCs w:val="20"/>
                <w:color w:val="auto"/>
              </w:rPr>
            </w:pPr>
            <w:r>
              <w:rPr>
                <w:rFonts w:ascii="Times New Roman" w:cs="Times New Roman" w:eastAsia="Times New Roman" w:hAnsi="Times New Roman"/>
                <w:sz w:val="17"/>
                <w:szCs w:val="17"/>
                <w:color w:val="0000FF"/>
                <w:w w:val="94"/>
              </w:rPr>
              <w:t>01/05/2024</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92"/>
                <w:vertAlign w:val="subscript"/>
              </w:rPr>
              <w:t>S</w:t>
            </w:r>
            <w:r>
              <w:rPr>
                <w:rFonts w:ascii="Times New Roman" w:cs="Times New Roman" w:eastAsia="Times New Roman" w:hAnsi="Times New Roman"/>
                <w:sz w:val="11"/>
                <w:szCs w:val="11"/>
                <w:color w:val="008000"/>
                <w:w w:val="92"/>
              </w:rPr>
              <w:t>(11)</w:t>
            </w: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2,412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2.91</w:t>
            </w:r>
            <w:r>
              <w:rPr>
                <w:rFonts w:ascii="Times New Roman" w:cs="Times New Roman" w:eastAsia="Times New Roman" w:hAnsi="Times New Roman"/>
                <w:sz w:val="22"/>
                <w:szCs w:val="22"/>
                <w:color w:val="008000"/>
                <w:w w:val="91"/>
                <w:vertAlign w:val="superscript"/>
              </w:rPr>
              <w:t>(12)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80,256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18, 2022 through May 18, 2023.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May 18, 2023 and is the Purchase Period comprising the Offering Period (as defined in the ESPP) that began November 18,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May 18, 2023.</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ESPP, for the ESPP Purchase Period (as defined in the ESPP) of May 18, 2023 through November 20, 2023.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November 20, 2023 and is the Purchase Period comprising the Offering Period (as defined in the ESPP) that began May 18,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20, 2023.</w:t>
      </w:r>
    </w:p>
    <w:p>
      <w:pPr>
        <w:spacing w:after="0" w:line="50" w:lineRule="exact"/>
        <w:rPr>
          <w:rFonts w:ascii="Times New Roman" w:cs="Times New Roman" w:eastAsia="Times New Roman" w:hAnsi="Times New Roman"/>
          <w:sz w:val="13"/>
          <w:szCs w:val="13"/>
          <w:color w:val="008000"/>
        </w:rPr>
      </w:pPr>
    </w:p>
    <w:p>
      <w:pPr>
        <w:ind w:left="40" w:right="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incorrectly reported the transaction date as 01/04/2023.</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2024, the Committee determined that enrollment of the Company's LIFT-AD Phase 2/3 clinical trial had been completed and 10,000 RSUs vested and settled on such date. The original Form 4 incorrectly reported the determination date as January 4, 2023.</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incorrectly reported the transaction date as 01/05/2023.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$2.84 to $3.01,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7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on behalf of</w:t>
        <w:tab/>
        <w:t>02/16/2024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Kevin Church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20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203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67"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2499"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2024-02-16T15:40:49Z</dcterms:created>
  <dcterms:modified xsi:type="dcterms:W3CDTF">2024-02-16T15:40:49Z</dcterms:modified>
</cp:coreProperties>
</file>