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Yamada Tadataka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05/28/2021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BOTHELL</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19.94</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05/28/2021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shares subject to the option will vest on the earlier of (i) May 28, 2022, or (ii) the day immediately before the date of the next annual meeting of the Issuer's stockholders that occurs after May 28, 2021.</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Glenna Mileson,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fact on behalf of Tadataka</w:t>
      </w:r>
      <w:r>
        <w:rPr>
          <w:sz w:val="20"/>
          <w:szCs w:val="20"/>
          <w:color w:val="auto"/>
        </w:rPr>
        <w:tab/>
      </w: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Yamada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44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2530"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2021-06-01T17:14:36Z</dcterms:created>
  <dcterms:modified xsi:type="dcterms:W3CDTF">2021-06-01T17:14:36Z</dcterms:modified>
</cp:coreProperties>
</file>