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Athira 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04746L104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01/06/2026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04746L104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ACORN BIOVENTURES,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250,348.00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250,348.00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250,348.00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04746L104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ACORN CAPITAL ADVISORS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250,348.00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250,348.00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250,348.00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04746L104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ACORN BIOVENTURES 2,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345,720.00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345,720.00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345,720.00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04746L104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Acorn Capital Advisors GP 2, LLC</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345,720.00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345,720.00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345,720.00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04746L104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Anders Hove</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596,068.00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spacing w:after="0" w:line="19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596,068.00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596,068.00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7038" w:orient="portrait"/>
          <w:cols w:equalWidth="0" w:num="1">
            <w:col w:w="10800"/>
          </w:cols>
          <w:pgMar w:left="360" w:top="112" w:right="73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Athira Pharma,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18706 NORTH CREEK PARKWAY, SUITE 104, BOTHELL, WASHINGTON, 98011.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Acorn Bioventures, L.P. Acorn Capital Advisors GP, LLC Acorn Bioventures 2, L.P. Acorn Capital Advisors GP2, LLC Anders Hove</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420 Lexington Avenue, Suite 2626, New York, New York 10170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00" w:lineRule="exact"/>
        <w:rPr>
          <w:sz w:val="20"/>
          <w:szCs w:val="20"/>
          <w:color w:val="auto"/>
        </w:rPr>
      </w:pPr>
    </w:p>
    <w:p>
      <w:pPr>
        <w:sectPr>
          <w:pgSz w:w="11900" w:h="17038" w:orient="portrait"/>
          <w:cols w:equalWidth="0" w:num="2">
            <w:col w:w="620" w:space="300"/>
            <w:col w:w="9880"/>
          </w:cols>
          <w:pgMar w:left="360" w:top="112" w:right="739" w:bottom="0" w:gutter="0" w:footer="0" w:header="0"/>
          <w:type w:val="continuous"/>
        </w:sectPr>
      </w:pPr>
    </w:p>
    <w:p>
      <w:pPr>
        <w:spacing w:after="0" w:line="33" w:lineRule="exact"/>
        <w:rPr>
          <w:sz w:val="20"/>
          <w:szCs w:val="20"/>
          <w:color w:val="auto"/>
        </w:rPr>
      </w:pPr>
    </w:p>
    <w:p>
      <w:pPr>
        <w:ind w:left="920" w:right="60" w:hanging="912"/>
        <w:spacing w:after="0" w:line="24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Acorn Bioventures, L.P. and Acorn Bioventures 2 L.P. are both Delaware limited partnerships. Acorn Capital Advisors GP, LLC and Acorn Capital Advisors GP 2, LLC are both Delaware limited liability companies. Anders Hove is a citizen of the United States of America.</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04746L104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34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right="4700" w:firstLine="8"/>
        <w:spacing w:after="0" w:line="486" w:lineRule="auto"/>
        <w:tabs>
          <w:tab w:leader="none" w:pos="9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 Item 4. Ownership</w:t>
      </w:r>
    </w:p>
    <w:p>
      <w:pPr>
        <w:sectPr>
          <w:pgSz w:w="11900" w:h="17038" w:orient="portrait"/>
          <w:cols w:equalWidth="0" w:num="1">
            <w:col w:w="10800"/>
          </w:cols>
          <w:pgMar w:left="360" w:top="112" w:right="739" w:bottom="0" w:gutter="0" w:footer="0" w:header="0"/>
          <w:type w:val="continuous"/>
        </w:sectPr>
      </w:pPr>
    </w:p>
    <w:bookmarkStart w:id="5" w:name="page6"/>
    <w:bookmarkEnd w:id="5"/>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62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Items 4(a) - (c) is set forth in Rows (5) - (11) of the cover page for each Reporting Person hereto and is incorporated herein by reference for each Reporting Person.</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right="480" w:hanging="912"/>
        <w:spacing w:after="0" w:line="244"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percentages set forth herein are calculated based upon 9,604,313 shares of Common Stock outstanding as of November 18, 2025 as reported in the firm's announcement of an exclusive licensing agreement and financing round.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Acorn Capital Advisors GP, LLC is the General Partner of Acorn Bioventures, L.P. and may be deemed to beneficially own the shares of Common Stock beneficially owned by Acorn Bioventures, L.P. Acorn Capital Advisors GP 2, LLC is the General Partner of Acorn Bioventures 2, L.P. and may be deemed to beneficially own the shares of Common Stock beneficially owned by Acorn Bioventures 2, L.P.</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Anders Hove, in his capacity as Manager of each of Acorn Capital Advisors GP, LLC and Acorn Capital Advisors GP 2, LLC, may be deemed to beneficially own the shares beneficially owned by each of Acorn Capital Advisors GP, LLC and Acorn Capital Advisors GP 2, LLC.</w:t>
      </w:r>
    </w:p>
    <w:p>
      <w:pPr>
        <w:spacing w:after="0" w:line="254" w:lineRule="exact"/>
        <w:rPr>
          <w:sz w:val="20"/>
          <w:szCs w:val="20"/>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N/A</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ACORN BIOVENTURES, L.P.</w:t>
      </w:r>
    </w:p>
    <w:p>
      <w:pPr>
        <w:spacing w:after="0" w:line="152" w:lineRule="exact"/>
        <w:rPr>
          <w:sz w:val="20"/>
          <w:szCs w:val="20"/>
          <w:color w:val="auto"/>
        </w:rPr>
      </w:pPr>
    </w:p>
    <w:p>
      <w:pPr>
        <w:ind w:left="3700"/>
        <w:spacing w:after="0"/>
        <w:tabs>
          <w:tab w:leader="none" w:pos="4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Anders Hove</w:t>
      </w:r>
    </w:p>
    <w:p>
      <w:pPr>
        <w:spacing w:after="0" w:line="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Name/Title: Manager of General Partner</w:t>
      </w:r>
    </w:p>
    <w:p>
      <w:pPr>
        <w:spacing w:after="0" w:line="44" w:lineRule="exact"/>
        <w:rPr>
          <w:sz w:val="20"/>
          <w:szCs w:val="20"/>
          <w:color w:val="auto"/>
        </w:rPr>
      </w:pPr>
    </w:p>
    <w:p>
      <w:pPr>
        <w:ind w:left="3700"/>
        <w:spacing w:after="0"/>
        <w:tabs>
          <w:tab w:leader="none" w:pos="4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01/08/2026</w:t>
      </w:r>
    </w:p>
    <w:p>
      <w:pPr>
        <w:spacing w:after="0" w:line="15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ACORN CAPITAL ADVISORS GP, LLC</w:t>
      </w:r>
    </w:p>
    <w:p>
      <w:pPr>
        <w:spacing w:after="0" w:line="152" w:lineRule="exact"/>
        <w:rPr>
          <w:sz w:val="20"/>
          <w:szCs w:val="20"/>
          <w:color w:val="auto"/>
        </w:rPr>
      </w:pPr>
    </w:p>
    <w:p>
      <w:pPr>
        <w:ind w:left="2420"/>
        <w:spacing w:after="0"/>
        <w:tabs>
          <w:tab w:leader="none" w:pos="3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Anders Hove</w:t>
      </w:r>
    </w:p>
    <w:p>
      <w:pPr>
        <w:spacing w:after="0" w:line="4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Name/Title: Manager</w:t>
      </w:r>
    </w:p>
    <w:p>
      <w:pPr>
        <w:sectPr>
          <w:pgSz w:w="11900" w:h="16838" w:orient="portrait"/>
          <w:cols w:equalWidth="0" w:num="1">
            <w:col w:w="11140"/>
          </w:cols>
          <w:pgMar w:left="360" w:top="126" w:right="399" w:bottom="0" w:gutter="0" w:footer="0" w:header="0"/>
          <w:type w:val="continuous"/>
        </w:sectPr>
      </w:pPr>
    </w:p>
    <w:bookmarkStart w:id="6" w:name="page7"/>
    <w:bookmarkEnd w:id="6"/>
    <w:p>
      <w:pPr>
        <w:ind w:left="1340"/>
        <w:spacing w:after="0"/>
        <w:tabs>
          <w:tab w:leader="none" w:pos="2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01/08/2026</w:t>
      </w:r>
    </w:p>
    <w:p>
      <w:pPr>
        <w:spacing w:after="0" w:line="153"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ACORN BIOVENTURES 2, L.P.</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Anders Hove</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1"/>
          <w:szCs w:val="21"/>
          <w:color w:val="auto"/>
        </w:rPr>
        <w:t>Name/Title: Manager of General Partner</w:t>
      </w:r>
    </w:p>
    <w:p>
      <w:pPr>
        <w:spacing w:after="0" w:line="56"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01/08/2026</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Acorn Capital Advisors GP 2, LLC</w:t>
      </w:r>
    </w:p>
    <w:p>
      <w:pPr>
        <w:spacing w:after="0" w:line="152" w:lineRule="exact"/>
        <w:rPr>
          <w:sz w:val="20"/>
          <w:szCs w:val="20"/>
          <w:color w:val="auto"/>
        </w:rPr>
      </w:pPr>
    </w:p>
    <w:p>
      <w:pPr>
        <w:ind w:left="1340"/>
        <w:spacing w:after="0"/>
        <w:tabs>
          <w:tab w:leader="none" w:pos="2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Anders Hove</w:t>
      </w:r>
    </w:p>
    <w:p>
      <w:pPr>
        <w:spacing w:after="0" w:line="4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1340"/>
        <w:spacing w:after="0"/>
        <w:tabs>
          <w:tab w:leader="none" w:pos="2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01/08/2026</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Anders Hove</w:t>
      </w:r>
    </w:p>
    <w:p>
      <w:pPr>
        <w:spacing w:after="0" w:line="152" w:lineRule="exact"/>
        <w:rPr>
          <w:sz w:val="20"/>
          <w:szCs w:val="20"/>
          <w:color w:val="auto"/>
        </w:rPr>
      </w:pPr>
    </w:p>
    <w:p>
      <w:pPr>
        <w:ind w:left="1340"/>
        <w:spacing w:after="0"/>
        <w:tabs>
          <w:tab w:leader="none" w:pos="2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Anders Hove</w:t>
      </w:r>
    </w:p>
    <w:p>
      <w:pPr>
        <w:spacing w:after="0" w:line="4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Name/Title: Individually</w:t>
      </w:r>
    </w:p>
    <w:p>
      <w:pPr>
        <w:spacing w:after="0" w:line="44" w:lineRule="exact"/>
        <w:rPr>
          <w:sz w:val="20"/>
          <w:szCs w:val="20"/>
          <w:color w:val="auto"/>
        </w:rPr>
      </w:pPr>
    </w:p>
    <w:p>
      <w:pPr>
        <w:ind w:left="1340"/>
        <w:spacing w:after="0"/>
        <w:tabs>
          <w:tab w:leader="none" w:pos="2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01/08/2026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1)"/>
      <w:numFmt w:val="lowerLetter"/>
      <w:start w:val="3"/>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2026-01-08T16:32:27Z</dcterms:created>
  <dcterms:modified xsi:type="dcterms:W3CDTF">2026-01-08T16:32:27Z</dcterms:modified>
</cp:coreProperties>
</file>