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21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2188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FLUKE JOHN M JR</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ATHIRA PHARMA,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18706 NORTH CREEK PARKWAY, SUITE 104</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BOTHELL</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98011</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Athira Pharma,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ATHA</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00" w:type="dxa"/>
            <w:vAlign w:val="bottom"/>
            <w:tcBorders>
              <w:bottom w:val="single" w:sz="8" w:color="0000EE"/>
            </w:tcBorders>
          </w:tcPr>
          <w:p>
            <w:pPr>
              <w:spacing w:after="0"/>
              <w:rPr>
                <w:sz w:val="3"/>
                <w:szCs w:val="3"/>
                <w:color w:val="auto"/>
              </w:rPr>
            </w:pPr>
          </w:p>
        </w:tc>
        <w:tc>
          <w:tcPr>
            <w:tcW w:w="2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line="159"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8"/>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1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05/24/2024</w:t>
            </w: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2.64</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05/24/2024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20,900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05/23/2034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20,900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20,900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2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will vest on the earlier of (i) May 24, 2025, or (ii) the day immediately before the date of the next annual meeting of the Issuer's stockholders that occurs after May 24, 2024. The option reported was granted pursuant to the terms of the Issuer's Outside Director Compensation Policy.</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Mark Worthington, Attorney </w:t>
      </w:r>
      <w:r>
        <w:rPr>
          <w:rFonts w:ascii="Times New Roman" w:cs="Times New Roman" w:eastAsia="Times New Roman" w:hAnsi="Times New Roman"/>
          <w:sz w:val="32"/>
          <w:szCs w:val="32"/>
          <w:color w:val="0000FF"/>
          <w:vertAlign w:val="subscript"/>
        </w:rPr>
        <w:t>05/24/2024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512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28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 fact for John M. Fluke, Jr.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2153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539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1906" TargetMode="External"/><Relationship Id="rId13"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2024-05-24T17:56:08Z</dcterms:created>
  <dcterms:modified xsi:type="dcterms:W3CDTF">2024-05-24T17:56:08Z</dcterms:modified>
</cp:coreProperties>
</file>